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C13D3E" w:rsidRDefault="00D43532" w:rsidP="0022220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D43532">
              <w:rPr>
                <w:rFonts w:ascii="Arial" w:hAnsi="Arial" w:cs="Arial"/>
                <w:b/>
                <w:color w:val="0070C0"/>
                <w:sz w:val="28"/>
                <w:szCs w:val="28"/>
              </w:rPr>
              <w:t>Průběžné vyhodnocení plnění opatření akčního plánu rozvoje lidských zdrojů pro výzkum, vývoj a inovace a genderové rovnosti ve výzkumu, vývoji a inovacích v ČR na léta 2018 - 2020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997B1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22201">
              <w:rPr>
                <w:rFonts w:ascii="Arial" w:hAnsi="Arial" w:cs="Arial"/>
                <w:b/>
                <w:color w:val="0070C0"/>
                <w:sz w:val="28"/>
                <w:szCs w:val="28"/>
              </w:rPr>
              <w:t>54</w:t>
            </w:r>
            <w:r w:rsidR="00173F8A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C2608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97B19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66382C" w:rsidTr="00365C4E">
        <w:trPr>
          <w:trHeight w:val="110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7E3680" w:rsidRDefault="007E3680" w:rsidP="00BA708D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Radě pro výzkum, vývoj a inovace (dále jen „Rada“) je předkládán</w:t>
            </w:r>
            <w:r w:rsidR="00D43532">
              <w:rPr>
                <w:rFonts w:ascii="Arial" w:hAnsi="Arial" w:cs="Arial"/>
                <w:sz w:val="22"/>
                <w:szCs w:val="22"/>
              </w:rPr>
              <w:t xml:space="preserve">o průběžné vyhodnocení </w:t>
            </w:r>
            <w:r w:rsidR="00D43532" w:rsidRPr="00D43532">
              <w:rPr>
                <w:rFonts w:ascii="Arial" w:hAnsi="Arial" w:cs="Arial"/>
                <w:sz w:val="22"/>
                <w:szCs w:val="22"/>
              </w:rPr>
              <w:t xml:space="preserve">plnění opatření akčního plánu rozvoje lidských zdrojů pro výzkum, vývoj a inovace a genderové rovnosti ve výzkumu, vývoji a inovacích v ČR na léta 2018 </w:t>
            </w:r>
            <w:r w:rsidR="00D43532">
              <w:rPr>
                <w:rFonts w:ascii="Arial" w:hAnsi="Arial" w:cs="Arial"/>
                <w:sz w:val="22"/>
                <w:szCs w:val="22"/>
              </w:rPr>
              <w:t>–</w:t>
            </w:r>
            <w:r w:rsidR="00D43532" w:rsidRPr="00D43532">
              <w:rPr>
                <w:rFonts w:ascii="Arial" w:hAnsi="Arial" w:cs="Arial"/>
                <w:sz w:val="22"/>
                <w:szCs w:val="22"/>
              </w:rPr>
              <w:t xml:space="preserve"> 2020</w:t>
            </w:r>
            <w:r w:rsidR="00D43532">
              <w:rPr>
                <w:rFonts w:ascii="Arial" w:hAnsi="Arial" w:cs="Arial"/>
                <w:sz w:val="22"/>
                <w:szCs w:val="22"/>
              </w:rPr>
              <w:t xml:space="preserve"> (dále jen „AP LZ“).  </w:t>
            </w:r>
          </w:p>
          <w:p w:rsidR="00D43532" w:rsidRDefault="00D43532" w:rsidP="00D43532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Vyhodnocení AP LZ je Radě předkládáno na základě usnesení vlády </w:t>
            </w:r>
            <w:r w:rsidRPr="00D43532">
              <w:rPr>
                <w:rFonts w:ascii="Arial" w:hAnsi="Arial" w:cs="Arial"/>
                <w:sz w:val="22"/>
                <w:szCs w:val="22"/>
              </w:rPr>
              <w:t>ze dne 3. ledna 2018 č.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43532">
              <w:rPr>
                <w:rFonts w:ascii="Arial" w:hAnsi="Arial" w:cs="Arial"/>
                <w:sz w:val="22"/>
                <w:szCs w:val="22"/>
              </w:rPr>
              <w:t>8 o Akčním plánu rozvoje lidských zdrojů pro výzkum, vývoj a inovace a genderové rovnosti ve výzkumu, vývoji a inovacích v ČR na léta 2018 až 2020</w:t>
            </w:r>
            <w:r>
              <w:rPr>
                <w:rFonts w:ascii="Arial" w:hAnsi="Arial" w:cs="Arial"/>
                <w:sz w:val="22"/>
                <w:szCs w:val="22"/>
              </w:rPr>
              <w:t xml:space="preserve">, kterým vláda uložila </w:t>
            </w:r>
            <w:r w:rsidRPr="00D43532">
              <w:rPr>
                <w:rFonts w:ascii="Arial" w:hAnsi="Arial" w:cs="Arial"/>
                <w:sz w:val="22"/>
                <w:szCs w:val="22"/>
              </w:rPr>
              <w:t xml:space="preserve">ministru školství, mládeže a tělovýchovy </w:t>
            </w:r>
            <w:r w:rsidR="00641431">
              <w:rPr>
                <w:rFonts w:ascii="Arial" w:hAnsi="Arial" w:cs="Arial"/>
                <w:sz w:val="22"/>
                <w:szCs w:val="22"/>
              </w:rPr>
              <w:t>předložit průběžné</w:t>
            </w:r>
            <w:r w:rsidRPr="00D43532">
              <w:rPr>
                <w:rFonts w:ascii="Arial" w:hAnsi="Arial" w:cs="Arial"/>
                <w:sz w:val="22"/>
                <w:szCs w:val="22"/>
              </w:rPr>
              <w:t xml:space="preserve"> vyhodnocení plnění opatření </w:t>
            </w:r>
            <w:r>
              <w:rPr>
                <w:rFonts w:ascii="Arial" w:hAnsi="Arial" w:cs="Arial"/>
                <w:sz w:val="22"/>
                <w:szCs w:val="22"/>
              </w:rPr>
              <w:t>AP LZ</w:t>
            </w:r>
            <w:r w:rsidR="00641431">
              <w:rPr>
                <w:rFonts w:ascii="Arial" w:hAnsi="Arial" w:cs="Arial"/>
                <w:sz w:val="22"/>
                <w:szCs w:val="22"/>
              </w:rPr>
              <w:t xml:space="preserve">, jakožto jednoho z dílčích podkladů pro přípravu další aktualizace Národní politiky </w:t>
            </w:r>
            <w:proofErr w:type="spellStart"/>
            <w:r w:rsidR="0064143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641431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43532">
              <w:rPr>
                <w:rFonts w:ascii="Arial" w:hAnsi="Arial" w:cs="Arial"/>
                <w:sz w:val="22"/>
                <w:szCs w:val="22"/>
              </w:rPr>
              <w:t>Radě</w:t>
            </w:r>
            <w:r>
              <w:rPr>
                <w:rFonts w:ascii="Arial" w:hAnsi="Arial" w:cs="Arial"/>
                <w:sz w:val="22"/>
                <w:szCs w:val="22"/>
              </w:rPr>
              <w:t xml:space="preserve"> do 31. prosince 2019.</w:t>
            </w:r>
            <w:r w:rsidRPr="00D4353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414C79" w:rsidRDefault="002702CB" w:rsidP="00295B61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 LZ </w:t>
            </w:r>
            <w:r w:rsidRPr="002702CB">
              <w:rPr>
                <w:rFonts w:ascii="Arial" w:hAnsi="Arial" w:cs="Arial"/>
                <w:sz w:val="22"/>
                <w:szCs w:val="22"/>
              </w:rPr>
              <w:t>adresuje široké spektrum témat souvisejících s rozvojem lidských zd</w:t>
            </w:r>
            <w:r>
              <w:rPr>
                <w:rFonts w:ascii="Arial" w:hAnsi="Arial" w:cs="Arial"/>
                <w:sz w:val="22"/>
                <w:szCs w:val="22"/>
              </w:rPr>
              <w:t xml:space="preserve">rojů pro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702CB">
              <w:rPr>
                <w:rFonts w:ascii="Arial" w:hAnsi="Arial" w:cs="Arial"/>
                <w:sz w:val="22"/>
                <w:szCs w:val="22"/>
              </w:rPr>
              <w:t xml:space="preserve">, včetně genderové rovnosti a diverzity v těchto sektorech. Zahrnuje otázky popularizace a medializace </w:t>
            </w:r>
            <w:proofErr w:type="spellStart"/>
            <w:r w:rsidRPr="002702C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702CB">
              <w:rPr>
                <w:rFonts w:ascii="Arial" w:hAnsi="Arial" w:cs="Arial"/>
                <w:sz w:val="22"/>
                <w:szCs w:val="22"/>
              </w:rPr>
              <w:t xml:space="preserve">, které mají podstatný vliv na zvyšování atraktivity vědecké kariéry u široké laické veřejnosti a přispívají tak mj. ke zdůvodnění potřeby vynakládat veřejné prostředky do sektorů </w:t>
            </w:r>
            <w:proofErr w:type="spellStart"/>
            <w:r w:rsidRPr="002702C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702CB">
              <w:rPr>
                <w:rFonts w:ascii="Arial" w:hAnsi="Arial" w:cs="Arial"/>
                <w:sz w:val="22"/>
                <w:szCs w:val="22"/>
              </w:rPr>
              <w:t xml:space="preserve">. V kontextu genderové perspektivy se věnuje otázkám genderové segregace vzdělávacích a profesních drah a dále i otázkám genderového </w:t>
            </w:r>
            <w:proofErr w:type="spellStart"/>
            <w:r w:rsidRPr="002702CB">
              <w:rPr>
                <w:rFonts w:ascii="Arial" w:hAnsi="Arial" w:cs="Arial"/>
                <w:sz w:val="22"/>
                <w:szCs w:val="22"/>
              </w:rPr>
              <w:t>mainstreamingu</w:t>
            </w:r>
            <w:proofErr w:type="spellEnd"/>
            <w:r w:rsidRPr="002702CB">
              <w:rPr>
                <w:rFonts w:ascii="Arial" w:hAnsi="Arial" w:cs="Arial"/>
                <w:sz w:val="22"/>
                <w:szCs w:val="22"/>
              </w:rPr>
              <w:t xml:space="preserve">, jehož implementace náleží k hlavním předpokladům plnohodnotného využití potenciálu žen-vědkyň ve výzkumném a inovačním prostředí. </w:t>
            </w:r>
            <w:r>
              <w:rPr>
                <w:rFonts w:ascii="Arial" w:hAnsi="Arial" w:cs="Arial"/>
                <w:sz w:val="22"/>
                <w:szCs w:val="22"/>
              </w:rPr>
              <w:t xml:space="preserve">Dále </w:t>
            </w:r>
            <w:r w:rsidRPr="002702CB">
              <w:rPr>
                <w:rFonts w:ascii="Arial" w:hAnsi="Arial" w:cs="Arial"/>
                <w:sz w:val="22"/>
                <w:szCs w:val="22"/>
              </w:rPr>
              <w:t xml:space="preserve">se zaměřuje na různorodé aspekty progresivního rozvoje institucionálního prostředí výzkumných organizací, jejichž interní kultura je jedním z nejvíce rozhodujících faktorů ovlivňujících jejich atraktivitu, resp. potenciál být vyhledávaným místem k rozvoji špičkových vědeckých kariér. Zvláštní pozornost věnuje problematice doktorského studia a postavení studentů/studentek doktorských studijních programů, resp. „začínajících“ vědeckých pracovníků/pracovnic ve výzkumném a inovačním prostředí v ČR. </w:t>
            </w:r>
            <w:r>
              <w:rPr>
                <w:rFonts w:ascii="Arial" w:hAnsi="Arial" w:cs="Arial"/>
                <w:sz w:val="22"/>
                <w:szCs w:val="22"/>
              </w:rPr>
              <w:t xml:space="preserve">AP LZ </w:t>
            </w:r>
            <w:r w:rsidRPr="002702CB">
              <w:rPr>
                <w:rFonts w:ascii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hAnsi="Arial" w:cs="Arial"/>
                <w:sz w:val="22"/>
                <w:szCs w:val="22"/>
              </w:rPr>
              <w:t>zaměřuje rovněž na mezi</w:t>
            </w:r>
            <w:r w:rsidRPr="002702CB">
              <w:rPr>
                <w:rFonts w:ascii="Arial" w:hAnsi="Arial" w:cs="Arial"/>
                <w:sz w:val="22"/>
                <w:szCs w:val="22"/>
              </w:rPr>
              <w:t xml:space="preserve">sektorovou a mezinárodní mobilitu vědeckých pracovníků/pracovnic, jakožto na jeden z faktorů, které ovlivňují cirkulaci znalostí a idejí na národní a mezinárodní úrovni. V neposlední řadě se věnuje i otázkám zohlednění problematiky rozvoje lidských zdrojů pro </w:t>
            </w:r>
            <w:proofErr w:type="spellStart"/>
            <w:r w:rsidRPr="002702C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702CB">
              <w:rPr>
                <w:rFonts w:ascii="Arial" w:hAnsi="Arial" w:cs="Arial"/>
                <w:sz w:val="22"/>
                <w:szCs w:val="22"/>
              </w:rPr>
              <w:t xml:space="preserve"> jakožto jednoho z velmi podstatných kritérií hodnocení výzkumných organizací v kontextu poskytování institucionální podpory na jejich dlouhodobý koncepční rozvoj.</w:t>
            </w:r>
            <w:r>
              <w:rPr>
                <w:rFonts w:ascii="Arial" w:hAnsi="Arial" w:cs="Arial"/>
                <w:sz w:val="22"/>
                <w:szCs w:val="22"/>
              </w:rPr>
              <w:t xml:space="preserve"> AP LZ stanovuje opatření na úrovni orgánů státní správy a doporučení pro výzkumné organizace a vysoké školy.</w:t>
            </w:r>
          </w:p>
          <w:p w:rsidR="00295B61" w:rsidRPr="00D43532" w:rsidRDefault="00295B61" w:rsidP="00AF0CDF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Lze shrnout, že všechna opatření obsažená v AP LZ jsou průběžně naplňována. Některá byla splněna, plnění dalších bude pokračovat i v období 2020+. </w:t>
            </w:r>
            <w:r w:rsidR="00414C79">
              <w:t xml:space="preserve"> 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>Pře</w:t>
            </w:r>
            <w:r w:rsidR="00FE623C">
              <w:rPr>
                <w:rFonts w:ascii="Arial" w:hAnsi="Arial" w:cs="Arial"/>
                <w:sz w:val="22"/>
                <w:szCs w:val="22"/>
              </w:rPr>
              <w:t>d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 xml:space="preserve">ložená zpráva je </w:t>
            </w:r>
            <w:r w:rsidR="00FE623C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>velmi obecná, uvádí je</w:t>
            </w:r>
            <w:r w:rsidR="00FE623C">
              <w:rPr>
                <w:rFonts w:ascii="Arial" w:hAnsi="Arial" w:cs="Arial"/>
                <w:sz w:val="22"/>
                <w:szCs w:val="22"/>
              </w:rPr>
              <w:t>n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 xml:space="preserve"> nejrůznější aktivity realizované v rámci jednotlivých opatření, většinou v ilustrativní podobě s doporučeními pro výzkumné organizace, které nejsou v souladu s dalšími usneseními RVVI (viz např. „Zohlednění popularizačních aktivit jakožto kritéria hodnocení výzkumných organizací pro účely poskytování institucionální podpory na jejich dlouhodobý ko</w:t>
            </w:r>
            <w:r w:rsidR="00414C79">
              <w:rPr>
                <w:rFonts w:ascii="Arial" w:hAnsi="Arial" w:cs="Arial"/>
                <w:sz w:val="22"/>
                <w:szCs w:val="22"/>
              </w:rPr>
              <w:t xml:space="preserve">ncepční rozvoj.“ a bod 354/A3). 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 xml:space="preserve">V dokumentu zcela chybí vyčíslení nákladů, které byly na opatření </w:t>
            </w:r>
            <w:r w:rsidR="00414C79">
              <w:rPr>
                <w:rFonts w:ascii="Arial" w:hAnsi="Arial" w:cs="Arial"/>
                <w:sz w:val="22"/>
                <w:szCs w:val="22"/>
              </w:rPr>
              <w:t xml:space="preserve">AP 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>LZ vynaloženy (je uvedeno jen např. „MŠMT částečně zajistilo plnění tohoto opatření podporou implementace principů na úrovni jednotlivých institucí v projekt</w:t>
            </w:r>
            <w:r w:rsidR="00414C79">
              <w:rPr>
                <w:rFonts w:ascii="Arial" w:hAnsi="Arial" w:cs="Arial"/>
                <w:sz w:val="22"/>
                <w:szCs w:val="22"/>
              </w:rPr>
              <w:t xml:space="preserve">ech předmětných výzev OP VVV“). 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 xml:space="preserve">Především ale chybí průběžné vyhodnocení dopadů </w:t>
            </w:r>
            <w:r w:rsidR="00414C79">
              <w:rPr>
                <w:rFonts w:ascii="Arial" w:hAnsi="Arial" w:cs="Arial"/>
                <w:sz w:val="22"/>
                <w:szCs w:val="22"/>
              </w:rPr>
              <w:t xml:space="preserve">AP </w:t>
            </w:r>
            <w:r w:rsidR="00414C79" w:rsidRPr="00414C79">
              <w:rPr>
                <w:rFonts w:ascii="Arial" w:hAnsi="Arial" w:cs="Arial"/>
                <w:sz w:val="22"/>
                <w:szCs w:val="22"/>
              </w:rPr>
              <w:t xml:space="preserve">LZ tak, aby bylo možné vyhodnotit, zda opatření mají vůbec nějaký efekt a zda (popř. jak) v nich v budoucnu pokračovat, např. v NP </w:t>
            </w:r>
            <w:proofErr w:type="spellStart"/>
            <w:r w:rsidR="00414C79" w:rsidRPr="00414C7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14C79" w:rsidRPr="00414C79">
              <w:rPr>
                <w:rFonts w:ascii="Arial" w:hAnsi="Arial" w:cs="Arial"/>
                <w:sz w:val="22"/>
                <w:szCs w:val="22"/>
              </w:rPr>
              <w:t xml:space="preserve"> 2021+</w:t>
            </w:r>
            <w:r w:rsidR="00414C79">
              <w:rPr>
                <w:rFonts w:ascii="Arial" w:hAnsi="Arial" w:cs="Arial"/>
                <w:sz w:val="22"/>
                <w:szCs w:val="22"/>
              </w:rPr>
              <w:t>.</w:t>
            </w:r>
            <w:r w:rsidR="00230776">
              <w:rPr>
                <w:rFonts w:ascii="Arial" w:hAnsi="Arial" w:cs="Arial"/>
                <w:sz w:val="22"/>
                <w:szCs w:val="22"/>
              </w:rPr>
              <w:t xml:space="preserve"> Zpráva by měla být rovněž doplněna o přehled doporučení pro všechny relevantní aktéry v oblasti </w:t>
            </w:r>
            <w:proofErr w:type="spellStart"/>
            <w:r w:rsidR="0023077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30776">
              <w:rPr>
                <w:rFonts w:ascii="Arial" w:hAnsi="Arial" w:cs="Arial"/>
                <w:sz w:val="22"/>
                <w:szCs w:val="22"/>
              </w:rPr>
              <w:t>, tj. nejen ústřední orgány státní správy, ale zejména pro poskytovatele</w:t>
            </w:r>
            <w:r w:rsidR="00AF0CDF">
              <w:rPr>
                <w:rFonts w:ascii="Arial" w:hAnsi="Arial" w:cs="Arial"/>
                <w:sz w:val="22"/>
                <w:szCs w:val="22"/>
              </w:rPr>
              <w:t xml:space="preserve"> účelové podpory na </w:t>
            </w:r>
            <w:proofErr w:type="spellStart"/>
            <w:r w:rsidR="00AF0C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F0CD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30776">
              <w:rPr>
                <w:rFonts w:ascii="Arial" w:hAnsi="Arial" w:cs="Arial"/>
                <w:sz w:val="22"/>
                <w:szCs w:val="22"/>
              </w:rPr>
              <w:t>výzkumné organizace</w:t>
            </w:r>
            <w:r w:rsidR="00AF0CDF">
              <w:rPr>
                <w:rFonts w:ascii="Arial" w:hAnsi="Arial" w:cs="Arial"/>
                <w:sz w:val="22"/>
                <w:szCs w:val="22"/>
              </w:rPr>
              <w:t xml:space="preserve"> a vysoké školy</w:t>
            </w:r>
            <w:r w:rsidR="00230776">
              <w:rPr>
                <w:rFonts w:ascii="Arial" w:hAnsi="Arial" w:cs="Arial"/>
                <w:sz w:val="22"/>
                <w:szCs w:val="22"/>
              </w:rPr>
              <w:t>. K distribuci doporučení lze využít internetové stránky jednot</w:t>
            </w:r>
            <w:r w:rsidR="006B0BF8">
              <w:rPr>
                <w:rFonts w:ascii="Arial" w:hAnsi="Arial" w:cs="Arial"/>
                <w:sz w:val="22"/>
                <w:szCs w:val="22"/>
              </w:rPr>
              <w:t>livých aktérů či sociální sítě.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4420C5" w:rsidRPr="00AF767F" w:rsidRDefault="00AF767F" w:rsidP="00AF767F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Průběžné vyhodnocení plnění opatření AP LZ</w:t>
            </w:r>
          </w:p>
        </w:tc>
      </w:tr>
    </w:tbl>
    <w:p w:rsidR="00F86D54" w:rsidRDefault="005A0D08" w:rsidP="009509E8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D08" w:rsidRDefault="005A0D08" w:rsidP="008F77F6">
      <w:r>
        <w:separator/>
      </w:r>
    </w:p>
  </w:endnote>
  <w:endnote w:type="continuationSeparator" w:id="0">
    <w:p w:rsidR="005A0D08" w:rsidRDefault="005A0D0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D08" w:rsidRDefault="005A0D08" w:rsidP="008F77F6">
      <w:r>
        <w:separator/>
      </w:r>
    </w:p>
  </w:footnote>
  <w:footnote w:type="continuationSeparator" w:id="0">
    <w:p w:rsidR="005A0D08" w:rsidRDefault="005A0D0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935"/>
    <w:rsid w:val="00016D44"/>
    <w:rsid w:val="00023EF1"/>
    <w:rsid w:val="000346A6"/>
    <w:rsid w:val="00034A83"/>
    <w:rsid w:val="00061775"/>
    <w:rsid w:val="000703C8"/>
    <w:rsid w:val="00075091"/>
    <w:rsid w:val="00082A48"/>
    <w:rsid w:val="00095B2C"/>
    <w:rsid w:val="00097351"/>
    <w:rsid w:val="000B0077"/>
    <w:rsid w:val="000B2133"/>
    <w:rsid w:val="000B4558"/>
    <w:rsid w:val="000C4A33"/>
    <w:rsid w:val="000D6C28"/>
    <w:rsid w:val="000E080F"/>
    <w:rsid w:val="000E3742"/>
    <w:rsid w:val="00105F32"/>
    <w:rsid w:val="00115213"/>
    <w:rsid w:val="00115DD5"/>
    <w:rsid w:val="001254A8"/>
    <w:rsid w:val="001347B7"/>
    <w:rsid w:val="001352DF"/>
    <w:rsid w:val="00137814"/>
    <w:rsid w:val="001401F5"/>
    <w:rsid w:val="00142827"/>
    <w:rsid w:val="00142A2B"/>
    <w:rsid w:val="001521C9"/>
    <w:rsid w:val="00163E33"/>
    <w:rsid w:val="00170FEF"/>
    <w:rsid w:val="0017100E"/>
    <w:rsid w:val="00173F8A"/>
    <w:rsid w:val="0017744B"/>
    <w:rsid w:val="00177F6B"/>
    <w:rsid w:val="001813EF"/>
    <w:rsid w:val="001919AE"/>
    <w:rsid w:val="00195452"/>
    <w:rsid w:val="001A511F"/>
    <w:rsid w:val="001A701B"/>
    <w:rsid w:val="001B3C56"/>
    <w:rsid w:val="001C6720"/>
    <w:rsid w:val="001C7AAD"/>
    <w:rsid w:val="001E0EC0"/>
    <w:rsid w:val="002025F0"/>
    <w:rsid w:val="002055E1"/>
    <w:rsid w:val="002130B7"/>
    <w:rsid w:val="002161D6"/>
    <w:rsid w:val="00220337"/>
    <w:rsid w:val="00222201"/>
    <w:rsid w:val="002273A6"/>
    <w:rsid w:val="00230776"/>
    <w:rsid w:val="00233520"/>
    <w:rsid w:val="002344F6"/>
    <w:rsid w:val="0023589F"/>
    <w:rsid w:val="00237006"/>
    <w:rsid w:val="00245132"/>
    <w:rsid w:val="002474CD"/>
    <w:rsid w:val="00263138"/>
    <w:rsid w:val="00264F2B"/>
    <w:rsid w:val="002702CB"/>
    <w:rsid w:val="00275FC0"/>
    <w:rsid w:val="00295B61"/>
    <w:rsid w:val="002962F3"/>
    <w:rsid w:val="002A18DA"/>
    <w:rsid w:val="002B656A"/>
    <w:rsid w:val="002B6A41"/>
    <w:rsid w:val="002D1EB4"/>
    <w:rsid w:val="002E638E"/>
    <w:rsid w:val="002F01DD"/>
    <w:rsid w:val="0031020D"/>
    <w:rsid w:val="00311BBF"/>
    <w:rsid w:val="00312B55"/>
    <w:rsid w:val="00330D17"/>
    <w:rsid w:val="003320FD"/>
    <w:rsid w:val="0034709D"/>
    <w:rsid w:val="00360293"/>
    <w:rsid w:val="00365C4E"/>
    <w:rsid w:val="00370227"/>
    <w:rsid w:val="0037582B"/>
    <w:rsid w:val="00385AC6"/>
    <w:rsid w:val="00387B05"/>
    <w:rsid w:val="003917C7"/>
    <w:rsid w:val="00396812"/>
    <w:rsid w:val="00397DB9"/>
    <w:rsid w:val="003A42ED"/>
    <w:rsid w:val="003A54BC"/>
    <w:rsid w:val="003C2CDC"/>
    <w:rsid w:val="003C2FDC"/>
    <w:rsid w:val="003C459A"/>
    <w:rsid w:val="003C6B44"/>
    <w:rsid w:val="003D6C58"/>
    <w:rsid w:val="003D75B5"/>
    <w:rsid w:val="003F2028"/>
    <w:rsid w:val="003F35D2"/>
    <w:rsid w:val="00412CEF"/>
    <w:rsid w:val="00414C79"/>
    <w:rsid w:val="00431C05"/>
    <w:rsid w:val="00431E2F"/>
    <w:rsid w:val="00432519"/>
    <w:rsid w:val="00433699"/>
    <w:rsid w:val="004420C5"/>
    <w:rsid w:val="00443DD3"/>
    <w:rsid w:val="00444A3F"/>
    <w:rsid w:val="004500A1"/>
    <w:rsid w:val="00460631"/>
    <w:rsid w:val="004678DD"/>
    <w:rsid w:val="00470878"/>
    <w:rsid w:val="004709E7"/>
    <w:rsid w:val="00494A1F"/>
    <w:rsid w:val="00495A04"/>
    <w:rsid w:val="004A4E50"/>
    <w:rsid w:val="004A7B66"/>
    <w:rsid w:val="004D5BB3"/>
    <w:rsid w:val="00504F03"/>
    <w:rsid w:val="0051751C"/>
    <w:rsid w:val="0051797C"/>
    <w:rsid w:val="00522366"/>
    <w:rsid w:val="005239BF"/>
    <w:rsid w:val="0053610A"/>
    <w:rsid w:val="0054238E"/>
    <w:rsid w:val="00542C2F"/>
    <w:rsid w:val="0055214E"/>
    <w:rsid w:val="005578E2"/>
    <w:rsid w:val="00564183"/>
    <w:rsid w:val="00572684"/>
    <w:rsid w:val="00584F40"/>
    <w:rsid w:val="005879B9"/>
    <w:rsid w:val="00594514"/>
    <w:rsid w:val="005A0D08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24F90"/>
    <w:rsid w:val="00635987"/>
    <w:rsid w:val="00641431"/>
    <w:rsid w:val="00646D8B"/>
    <w:rsid w:val="0065010A"/>
    <w:rsid w:val="00651248"/>
    <w:rsid w:val="00655C89"/>
    <w:rsid w:val="00660AAF"/>
    <w:rsid w:val="0066257E"/>
    <w:rsid w:val="0066382C"/>
    <w:rsid w:val="0067702E"/>
    <w:rsid w:val="00681D93"/>
    <w:rsid w:val="00684D79"/>
    <w:rsid w:val="00686207"/>
    <w:rsid w:val="006B0BF8"/>
    <w:rsid w:val="006D70C5"/>
    <w:rsid w:val="006E36A3"/>
    <w:rsid w:val="006E518C"/>
    <w:rsid w:val="006E554A"/>
    <w:rsid w:val="006F50E6"/>
    <w:rsid w:val="0070642A"/>
    <w:rsid w:val="00713180"/>
    <w:rsid w:val="00725E3A"/>
    <w:rsid w:val="00731BCD"/>
    <w:rsid w:val="00743177"/>
    <w:rsid w:val="00764DA0"/>
    <w:rsid w:val="00776EEA"/>
    <w:rsid w:val="00780705"/>
    <w:rsid w:val="00791776"/>
    <w:rsid w:val="007A4ECC"/>
    <w:rsid w:val="007C2E67"/>
    <w:rsid w:val="007C3684"/>
    <w:rsid w:val="007D31BE"/>
    <w:rsid w:val="007D7405"/>
    <w:rsid w:val="007E2A0A"/>
    <w:rsid w:val="007E2EF0"/>
    <w:rsid w:val="007E3680"/>
    <w:rsid w:val="007E69BC"/>
    <w:rsid w:val="007E6FC9"/>
    <w:rsid w:val="00804FFA"/>
    <w:rsid w:val="00810AA0"/>
    <w:rsid w:val="00817035"/>
    <w:rsid w:val="00817AE0"/>
    <w:rsid w:val="00824D90"/>
    <w:rsid w:val="008515E9"/>
    <w:rsid w:val="00871E92"/>
    <w:rsid w:val="00876E5F"/>
    <w:rsid w:val="008815AA"/>
    <w:rsid w:val="00885459"/>
    <w:rsid w:val="008D5872"/>
    <w:rsid w:val="008D5DCF"/>
    <w:rsid w:val="008D6164"/>
    <w:rsid w:val="008D74E2"/>
    <w:rsid w:val="008E5CA7"/>
    <w:rsid w:val="008F0FA9"/>
    <w:rsid w:val="008F35D6"/>
    <w:rsid w:val="008F77F6"/>
    <w:rsid w:val="008F7B87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67C86"/>
    <w:rsid w:val="009704D2"/>
    <w:rsid w:val="009729FD"/>
    <w:rsid w:val="009748B1"/>
    <w:rsid w:val="00974C48"/>
    <w:rsid w:val="009870E8"/>
    <w:rsid w:val="009926BC"/>
    <w:rsid w:val="00993840"/>
    <w:rsid w:val="00996007"/>
    <w:rsid w:val="00996672"/>
    <w:rsid w:val="00997B19"/>
    <w:rsid w:val="009A3F0C"/>
    <w:rsid w:val="009A4A06"/>
    <w:rsid w:val="009D2770"/>
    <w:rsid w:val="009D61D1"/>
    <w:rsid w:val="009D79A5"/>
    <w:rsid w:val="009F279B"/>
    <w:rsid w:val="009F72EE"/>
    <w:rsid w:val="00A009F8"/>
    <w:rsid w:val="00A1346D"/>
    <w:rsid w:val="00A22D7C"/>
    <w:rsid w:val="00A26BBC"/>
    <w:rsid w:val="00A32E96"/>
    <w:rsid w:val="00A44472"/>
    <w:rsid w:val="00A445B0"/>
    <w:rsid w:val="00A51417"/>
    <w:rsid w:val="00A52552"/>
    <w:rsid w:val="00A62B69"/>
    <w:rsid w:val="00A6753F"/>
    <w:rsid w:val="00A67C88"/>
    <w:rsid w:val="00A76326"/>
    <w:rsid w:val="00AA1B8F"/>
    <w:rsid w:val="00AA393B"/>
    <w:rsid w:val="00AA51BE"/>
    <w:rsid w:val="00AA7217"/>
    <w:rsid w:val="00AB0910"/>
    <w:rsid w:val="00AB44B7"/>
    <w:rsid w:val="00AC2608"/>
    <w:rsid w:val="00AE7A6C"/>
    <w:rsid w:val="00AE7D40"/>
    <w:rsid w:val="00AF0CDF"/>
    <w:rsid w:val="00AF767F"/>
    <w:rsid w:val="00B02FF6"/>
    <w:rsid w:val="00B10962"/>
    <w:rsid w:val="00B10C75"/>
    <w:rsid w:val="00B22448"/>
    <w:rsid w:val="00B30591"/>
    <w:rsid w:val="00B352E6"/>
    <w:rsid w:val="00B37FA5"/>
    <w:rsid w:val="00B442C7"/>
    <w:rsid w:val="00B476E7"/>
    <w:rsid w:val="00B57E84"/>
    <w:rsid w:val="00B616A2"/>
    <w:rsid w:val="00B71939"/>
    <w:rsid w:val="00B72393"/>
    <w:rsid w:val="00B914A6"/>
    <w:rsid w:val="00B92A2B"/>
    <w:rsid w:val="00B94ADB"/>
    <w:rsid w:val="00BA148D"/>
    <w:rsid w:val="00BA708D"/>
    <w:rsid w:val="00BB0768"/>
    <w:rsid w:val="00BB3611"/>
    <w:rsid w:val="00BD10A2"/>
    <w:rsid w:val="00C04699"/>
    <w:rsid w:val="00C063F5"/>
    <w:rsid w:val="00C13D3E"/>
    <w:rsid w:val="00C13FF7"/>
    <w:rsid w:val="00C20639"/>
    <w:rsid w:val="00C22B18"/>
    <w:rsid w:val="00C2324C"/>
    <w:rsid w:val="00C443FE"/>
    <w:rsid w:val="00C74E01"/>
    <w:rsid w:val="00C96494"/>
    <w:rsid w:val="00CA2253"/>
    <w:rsid w:val="00CA3B43"/>
    <w:rsid w:val="00CA7F04"/>
    <w:rsid w:val="00CB2C77"/>
    <w:rsid w:val="00CB70B3"/>
    <w:rsid w:val="00CC7C93"/>
    <w:rsid w:val="00CD3DC7"/>
    <w:rsid w:val="00CD57F8"/>
    <w:rsid w:val="00D02BB6"/>
    <w:rsid w:val="00D20535"/>
    <w:rsid w:val="00D27C56"/>
    <w:rsid w:val="00D328B5"/>
    <w:rsid w:val="00D4055F"/>
    <w:rsid w:val="00D408ED"/>
    <w:rsid w:val="00D43532"/>
    <w:rsid w:val="00D47BB3"/>
    <w:rsid w:val="00D618BE"/>
    <w:rsid w:val="00D67873"/>
    <w:rsid w:val="00D73012"/>
    <w:rsid w:val="00D80A77"/>
    <w:rsid w:val="00D873F8"/>
    <w:rsid w:val="00D919B4"/>
    <w:rsid w:val="00DA4B4E"/>
    <w:rsid w:val="00DB13D0"/>
    <w:rsid w:val="00DC0013"/>
    <w:rsid w:val="00DC1142"/>
    <w:rsid w:val="00DC5220"/>
    <w:rsid w:val="00DC5FE9"/>
    <w:rsid w:val="00DC742C"/>
    <w:rsid w:val="00DD472A"/>
    <w:rsid w:val="00DD5FBD"/>
    <w:rsid w:val="00DE0F8A"/>
    <w:rsid w:val="00DE2A08"/>
    <w:rsid w:val="00E05F1D"/>
    <w:rsid w:val="00E14275"/>
    <w:rsid w:val="00E15D16"/>
    <w:rsid w:val="00E251FE"/>
    <w:rsid w:val="00E52D50"/>
    <w:rsid w:val="00E71501"/>
    <w:rsid w:val="00E7697D"/>
    <w:rsid w:val="00E86C76"/>
    <w:rsid w:val="00E91AEF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E1315"/>
    <w:rsid w:val="00EE429F"/>
    <w:rsid w:val="00EF57B1"/>
    <w:rsid w:val="00F16D97"/>
    <w:rsid w:val="00F24D60"/>
    <w:rsid w:val="00F2706B"/>
    <w:rsid w:val="00F27958"/>
    <w:rsid w:val="00F37215"/>
    <w:rsid w:val="00F61DF6"/>
    <w:rsid w:val="00F825FF"/>
    <w:rsid w:val="00F96D4A"/>
    <w:rsid w:val="00FA0A9E"/>
    <w:rsid w:val="00FB5ECA"/>
    <w:rsid w:val="00FD093A"/>
    <w:rsid w:val="00FD31DE"/>
    <w:rsid w:val="00FE623C"/>
    <w:rsid w:val="00FE6BB2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B3609-FCD9-48F3-9F35-BAD27559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2020-02-11T08:35:00Z</cp:lastPrinted>
  <dcterms:created xsi:type="dcterms:W3CDTF">2020-02-24T09:22:00Z</dcterms:created>
  <dcterms:modified xsi:type="dcterms:W3CDTF">2020-03-04T07:43:00Z</dcterms:modified>
</cp:coreProperties>
</file>